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E" w:rsidRPr="00D734F0" w:rsidRDefault="003C2DAE" w:rsidP="00D734F0">
      <w:pPr>
        <w:widowControl/>
        <w:spacing w:line="432" w:lineRule="auto"/>
        <w:jc w:val="center"/>
        <w:outlineLvl w:val="2"/>
        <w:rPr>
          <w:rFonts w:ascii="宋体" w:cs="宋体"/>
          <w:b/>
          <w:bCs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电解铜和压延铜的区别</w:t>
      </w:r>
    </w:p>
    <w:p w:rsidR="003C2DAE" w:rsidRPr="00D734F0" w:rsidRDefault="003C2DAE" w:rsidP="00D734F0">
      <w:pPr>
        <w:widowControl/>
        <w:spacing w:line="432" w:lineRule="auto"/>
        <w:jc w:val="center"/>
        <w:rPr>
          <w:rFonts w:ascii="宋体" w:cs="宋体"/>
          <w:color w:val="000000"/>
          <w:kern w:val="0"/>
          <w:sz w:val="18"/>
          <w:szCs w:val="18"/>
        </w:rPr>
      </w:pPr>
      <w:r w:rsidRPr="00062A15">
        <w:rPr>
          <w:rFonts w:ascii="宋体" w:cs="宋体"/>
          <w:color w:val="000000"/>
          <w:kern w:val="0"/>
          <w:sz w:val="18"/>
          <w:szCs w:val="18"/>
        </w:rPr>
        <w:pict>
          <v:rect id="_x0000_i1025" style="width:394.55pt;height:.75pt" o:hrpct="950" o:hralign="center" o:hrstd="t" o:hrnoshade="t" o:hr="t" fillcolor="#aca899" stroked="f"/>
        </w:pict>
      </w:r>
    </w:p>
    <w:p w:rsidR="003C2DAE" w:rsidRPr="00D734F0" w:rsidRDefault="003C2DAE" w:rsidP="00D734F0">
      <w:pPr>
        <w:widowControl/>
        <w:spacing w:before="100" w:beforeAutospacing="1" w:after="100" w:afterAutospacing="1" w:line="432" w:lineRule="auto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解析挠性电路板压延，电解，高延展电解材料</w:t>
      </w:r>
      <w:r w:rsidRPr="00D734F0"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</w:p>
    <w:p w:rsidR="003C2DAE" w:rsidRPr="00D734F0" w:rsidRDefault="003C2DAE" w:rsidP="00D734F0">
      <w:pPr>
        <w:widowControl/>
        <w:spacing w:before="100" w:beforeAutospacing="1" w:after="100" w:afterAutospacing="1" w:line="432" w:lineRule="auto"/>
        <w:jc w:val="left"/>
        <w:rPr>
          <w:rFonts w:ascii="宋体" w:cs="宋体"/>
          <w:color w:val="000000"/>
          <w:kern w:val="0"/>
          <w:sz w:val="18"/>
          <w:szCs w:val="18"/>
        </w:rPr>
      </w:pP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众所周知，在挠性电路板制作工艺中，选材相当重要，从材料厚度，可焊性，熔点，导电性，阻焊等各方面都有很具体的要求，在这里我们重点讲到铜箔的选择。</w:t>
      </w:r>
    </w:p>
    <w:p w:rsidR="003C2DAE" w:rsidRPr="00D734F0" w:rsidRDefault="003C2DAE" w:rsidP="00D734F0">
      <w:pPr>
        <w:widowControl/>
        <w:spacing w:before="100" w:beforeAutospacing="1" w:after="100" w:afterAutospacing="1" w:line="432" w:lineRule="auto"/>
        <w:jc w:val="left"/>
        <w:rPr>
          <w:rFonts w:ascii="宋体" w:cs="宋体"/>
          <w:color w:val="000000"/>
          <w:kern w:val="0"/>
          <w:sz w:val="18"/>
          <w:szCs w:val="18"/>
        </w:rPr>
      </w:pP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　　一，挠性电路板用的铜箔材料主要分为压延铜（</w:t>
      </w:r>
      <w:r w:rsidRPr="00D734F0">
        <w:rPr>
          <w:rFonts w:ascii="宋体" w:hAnsi="宋体" w:cs="宋体"/>
          <w:color w:val="000000"/>
          <w:kern w:val="0"/>
          <w:sz w:val="18"/>
          <w:szCs w:val="18"/>
        </w:rPr>
        <w:t>RA</w:t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）和电解铜（</w:t>
      </w:r>
      <w:r w:rsidRPr="00D734F0">
        <w:rPr>
          <w:rFonts w:ascii="宋体" w:hAnsi="宋体" w:cs="宋体"/>
          <w:color w:val="000000"/>
          <w:kern w:val="0"/>
          <w:sz w:val="18"/>
          <w:szCs w:val="18"/>
        </w:rPr>
        <w:t>ED</w:t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）两种，他是粘结在覆盖膜绝缘材料上的导体层，经过各制程加工等蚀刻成所需要的图形。选择何种类型的铜材做为挠性电路板的导体，需要从产品应用范围及线路精度等方面考量。从性能上比较，压延铜材料压展性，抗弯曲性要优于电解铜材料，压延材料的延伸率达到</w:t>
      </w:r>
      <w:r w:rsidRPr="00D734F0">
        <w:rPr>
          <w:rFonts w:ascii="宋体" w:hAnsi="宋体" w:cs="宋体"/>
          <w:color w:val="000000"/>
          <w:kern w:val="0"/>
          <w:sz w:val="18"/>
          <w:szCs w:val="18"/>
        </w:rPr>
        <w:t>20-45%</w:t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，而电解铜材料只有</w:t>
      </w:r>
      <w:r w:rsidRPr="00D734F0">
        <w:rPr>
          <w:rFonts w:ascii="宋体" w:hAnsi="宋体" w:cs="宋体"/>
          <w:color w:val="000000"/>
          <w:kern w:val="0"/>
          <w:sz w:val="18"/>
          <w:szCs w:val="18"/>
        </w:rPr>
        <w:t>4-40%</w:t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。但电解铜材料是电镀方法形成，其铜微粒结晶结构，在蚀刻时很容易形成垂直的线条边缘，非常利于精细导线的制作，另外由于本身结晶排列整齐，所形成镀层及最终表面处理后形成的表面较平整。反之压延材料由于加工工艺使层状结晶组织结构再重结晶，虽压展性能较好，但铜箔表面会出现不规则的裂纹和凹凸不平，形成业界里面的铜面粗糙问题。针对电解材料的缺点材料供应商研发了高延电解材料，就是在常规加工过后将材料再次进行热处理等工艺使铜原子重结晶，使其达到压延材料所拥有的特性。</w:t>
      </w:r>
    </w:p>
    <w:p w:rsidR="003C2DAE" w:rsidRPr="00D734F0" w:rsidRDefault="003C2DAE" w:rsidP="00102CAB">
      <w:pPr>
        <w:widowControl/>
        <w:spacing w:before="100" w:beforeAutospacing="1" w:after="100" w:afterAutospacing="1" w:line="432" w:lineRule="auto"/>
        <w:jc w:val="left"/>
        <w:rPr>
          <w:rFonts w:ascii="宋体" w:cs="宋体"/>
          <w:color w:val="000000"/>
          <w:kern w:val="0"/>
          <w:sz w:val="18"/>
          <w:szCs w:val="18"/>
        </w:rPr>
      </w:pP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　　二，电解铜，压延铜材料加工工艺：电解铜箔是通过酸性镀铜液在光亮的不锈钢辊上析出，形成一层均匀的铜膜，经过连续剥离，收卷而获得；压延铜箔则是用一定厚度（</w:t>
      </w:r>
      <w:r w:rsidRPr="00D734F0">
        <w:rPr>
          <w:rFonts w:ascii="宋体" w:hAnsi="宋体" w:cs="宋体"/>
          <w:color w:val="000000"/>
          <w:kern w:val="0"/>
          <w:sz w:val="18"/>
          <w:szCs w:val="18"/>
        </w:rPr>
        <w:t>20cm</w:t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）的铜锭或铜块，经过反复压延，退火加工形成所需要的铜箔厚度。</w:t>
      </w:r>
      <w:r w:rsidRPr="00D734F0">
        <w:rPr>
          <w:rFonts w:ascii="宋体" w:cs="宋体"/>
          <w:color w:val="000000"/>
          <w:kern w:val="0"/>
          <w:sz w:val="18"/>
          <w:szCs w:val="18"/>
        </w:rPr>
        <w:br/>
      </w:r>
      <w:r w:rsidRPr="00D734F0">
        <w:rPr>
          <w:rFonts w:ascii="宋体" w:cs="宋体"/>
          <w:color w:val="000000"/>
          <w:kern w:val="0"/>
          <w:sz w:val="18"/>
          <w:szCs w:val="18"/>
        </w:rPr>
        <w:br/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三，铜箔材料的微观结构：因加工艺不一样，在</w:t>
      </w:r>
      <w:r w:rsidRPr="00D734F0">
        <w:rPr>
          <w:rFonts w:ascii="宋体" w:hAnsi="宋体" w:cs="宋体"/>
          <w:color w:val="000000"/>
          <w:kern w:val="0"/>
          <w:sz w:val="18"/>
          <w:szCs w:val="18"/>
        </w:rPr>
        <w:t>1000</w:t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倍显微镜下观察材料断面，压延材料铜原子结构呈不规则层状强晶，对经过热处理的重结晶，所以不易形成裂纹，铜箔材料弯曲性能较好；而电解铜箔材料在厚度方向上呈现出柱状结晶组织，弯曲时易产生裂纹而断裂；同样，在经过热处理等特殊加工的高延电解铜箔材料断面观察时，虽还是以柱状结晶为主，但在铜层中以形成层状结晶，弯曲时也不易断裂。</w:t>
      </w:r>
    </w:p>
    <w:p w:rsidR="003C2DAE" w:rsidRPr="00D734F0" w:rsidRDefault="003C2DAE" w:rsidP="00D734F0">
      <w:pPr>
        <w:widowControl/>
        <w:spacing w:before="100" w:beforeAutospacing="1" w:after="100" w:afterAutospacing="1" w:line="432" w:lineRule="auto"/>
        <w:jc w:val="left"/>
        <w:rPr>
          <w:rFonts w:ascii="宋体" w:cs="宋体"/>
          <w:color w:val="000000"/>
          <w:kern w:val="0"/>
          <w:sz w:val="18"/>
          <w:szCs w:val="18"/>
        </w:rPr>
      </w:pP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　　四，铜箔材料的弯曲性：</w:t>
      </w:r>
      <w:r w:rsidRPr="00D734F0">
        <w:rPr>
          <w:rFonts w:ascii="宋体" w:cs="宋体"/>
          <w:color w:val="000000"/>
          <w:kern w:val="0"/>
          <w:sz w:val="18"/>
          <w:szCs w:val="18"/>
        </w:rPr>
        <w:br/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大多数挠性电路板产品对弯曲性能要求较高，所以导致多数生产厂对压延材料的偏爱，其实这里也是有很多盲目的选择因素，以上有提到压延材料有其特性，同时他也有许多的缺点在里面，应当适当应用。以下数据为相等条件下各类铜箔材料弯曲性测试结果。（见下表）</w:t>
      </w:r>
      <w:r w:rsidRPr="00D734F0">
        <w:rPr>
          <w:rFonts w:ascii="宋体" w:cs="宋体"/>
          <w:color w:val="000000"/>
          <w:kern w:val="0"/>
          <w:sz w:val="18"/>
          <w:szCs w:val="18"/>
        </w:rPr>
        <w:br/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经测试，压延铜箔的弯曲性是普通电解铜箔的</w:t>
      </w:r>
      <w:r w:rsidRPr="00D734F0">
        <w:rPr>
          <w:rFonts w:ascii="宋体" w:hAnsi="宋体" w:cs="宋体"/>
          <w:color w:val="000000"/>
          <w:kern w:val="0"/>
          <w:sz w:val="18"/>
          <w:szCs w:val="18"/>
        </w:rPr>
        <w:t>4</w:t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倍，但其价格也较贵。所以对弯曲性要求不高的的产品（如，按键板，模组板，</w:t>
      </w:r>
      <w:r w:rsidRPr="00D734F0">
        <w:rPr>
          <w:rFonts w:ascii="宋体" w:hAnsi="宋体" w:cs="宋体"/>
          <w:color w:val="000000"/>
          <w:kern w:val="0"/>
          <w:sz w:val="18"/>
          <w:szCs w:val="18"/>
        </w:rPr>
        <w:t>3D</w:t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静态挠性电路等），可以选择用高延电解铜箔来替代压延铜箔材料，当然可靠性要求比较高的情况下（如滑盖手机板，折叠手机板等），还是采用压延铜箔材料较好。</w:t>
      </w:r>
      <w:r w:rsidRPr="00D734F0">
        <w:rPr>
          <w:rFonts w:ascii="宋体" w:cs="宋体"/>
          <w:color w:val="000000"/>
          <w:kern w:val="0"/>
          <w:sz w:val="18"/>
          <w:szCs w:val="18"/>
        </w:rPr>
        <w:br/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五，铜箔材料的发展趋向：</w:t>
      </w:r>
      <w:r w:rsidRPr="00D734F0">
        <w:rPr>
          <w:rFonts w:ascii="宋体" w:cs="宋体"/>
          <w:color w:val="000000"/>
          <w:kern w:val="0"/>
          <w:sz w:val="18"/>
          <w:szCs w:val="18"/>
        </w:rPr>
        <w:br/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随着电子消费产品越来越小型化以及航天，军用及民用高科技产品的可靠性要求越来越严格，对于挠性电路板工艺加工和材料的物理性能要求越来越高，现以出现的有：</w:t>
      </w:r>
      <w:r w:rsidRPr="00D734F0">
        <w:rPr>
          <w:rFonts w:ascii="宋体" w:cs="宋体"/>
          <w:color w:val="000000"/>
          <w:kern w:val="0"/>
          <w:sz w:val="18"/>
          <w:szCs w:val="18"/>
        </w:rPr>
        <w:br/>
      </w:r>
      <w:r w:rsidRPr="00D734F0">
        <w:rPr>
          <w:rFonts w:ascii="宋体" w:hAnsi="宋体" w:cs="宋体"/>
          <w:color w:val="000000"/>
          <w:kern w:val="0"/>
          <w:sz w:val="18"/>
          <w:szCs w:val="18"/>
        </w:rPr>
        <w:t>1,</w:t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高弯曲性压延铜箔，同样条件下，弯曲性是常规压延材料的七倍</w:t>
      </w:r>
    </w:p>
    <w:p w:rsidR="003C2DAE" w:rsidRPr="00D734F0" w:rsidRDefault="003C2DAE" w:rsidP="00D734F0">
      <w:pPr>
        <w:widowControl/>
        <w:spacing w:before="100" w:beforeAutospacing="1" w:after="100" w:afterAutospacing="1" w:line="432" w:lineRule="auto"/>
        <w:jc w:val="left"/>
        <w:rPr>
          <w:rFonts w:ascii="宋体" w:cs="宋体"/>
          <w:color w:val="000000"/>
          <w:kern w:val="0"/>
          <w:sz w:val="18"/>
          <w:szCs w:val="18"/>
        </w:rPr>
      </w:pPr>
      <w:r w:rsidRPr="00D734F0">
        <w:rPr>
          <w:rFonts w:ascii="宋体" w:hAnsi="宋体" w:cs="宋体"/>
          <w:color w:val="000000"/>
          <w:kern w:val="0"/>
          <w:sz w:val="18"/>
          <w:szCs w:val="18"/>
        </w:rPr>
        <w:t>2,</w:t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精细及超精细图形制作用电解铜箔材料，针对</w:t>
      </w:r>
      <w:r w:rsidRPr="00D734F0">
        <w:rPr>
          <w:rFonts w:ascii="宋体" w:hAnsi="宋体" w:cs="宋体"/>
          <w:color w:val="000000"/>
          <w:kern w:val="0"/>
          <w:sz w:val="18"/>
          <w:szCs w:val="18"/>
        </w:rPr>
        <w:t>COF</w:t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产品高弯折的精细导线制作，相同条件下线路蚀刻后线条更均匀，残铜更少。加工工艺是采用喷镀法在聚酰亚胺薄膜上喷度一层薄铜，然后再进行电镀达到铜层约</w:t>
      </w:r>
      <w:r w:rsidRPr="00D734F0">
        <w:rPr>
          <w:rFonts w:ascii="宋体" w:hAnsi="宋体" w:cs="宋体"/>
          <w:color w:val="000000"/>
          <w:kern w:val="0"/>
          <w:sz w:val="18"/>
          <w:szCs w:val="18"/>
        </w:rPr>
        <w:t>9um</w:t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的超薄铜箔。</w:t>
      </w:r>
    </w:p>
    <w:p w:rsidR="003C2DAE" w:rsidRPr="00102CAB" w:rsidRDefault="003C2DAE" w:rsidP="00102CAB">
      <w:pPr>
        <w:widowControl/>
        <w:spacing w:before="100" w:beforeAutospacing="1" w:after="100" w:afterAutospacing="1" w:line="432" w:lineRule="auto"/>
        <w:jc w:val="left"/>
        <w:rPr>
          <w:rFonts w:ascii="宋体" w:cs="宋体"/>
          <w:color w:val="000000"/>
          <w:kern w:val="0"/>
          <w:sz w:val="18"/>
          <w:szCs w:val="18"/>
        </w:rPr>
      </w:pPr>
      <w:r w:rsidRPr="00D734F0">
        <w:rPr>
          <w:rFonts w:ascii="宋体" w:hAnsi="宋体" w:cs="宋体"/>
          <w:color w:val="000000"/>
          <w:kern w:val="0"/>
          <w:sz w:val="18"/>
          <w:szCs w:val="18"/>
        </w:rPr>
        <w:t>3,</w:t>
      </w:r>
      <w:r w:rsidRPr="00D734F0">
        <w:rPr>
          <w:rFonts w:ascii="宋体" w:hAnsi="宋体" w:cs="宋体" w:hint="eastAsia"/>
          <w:color w:val="000000"/>
          <w:kern w:val="0"/>
          <w:sz w:val="18"/>
          <w:szCs w:val="18"/>
        </w:rPr>
        <w:t>压延合金铜，合金铜箔材料主要特性是导电性能好，接近纯铜，机械性能，热稳定性都较好于常规压延材料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。</w:t>
      </w:r>
    </w:p>
    <w:sectPr w:rsidR="003C2DAE" w:rsidRPr="00102CAB" w:rsidSect="00D734F0">
      <w:pgSz w:w="11906" w:h="16838"/>
      <w:pgMar w:top="851" w:right="1133" w:bottom="709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DAE" w:rsidRDefault="003C2DAE" w:rsidP="00102CAB">
      <w:r>
        <w:separator/>
      </w:r>
    </w:p>
  </w:endnote>
  <w:endnote w:type="continuationSeparator" w:id="0">
    <w:p w:rsidR="003C2DAE" w:rsidRDefault="003C2DAE" w:rsidP="00102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DAE" w:rsidRDefault="003C2DAE" w:rsidP="00102CAB">
      <w:r>
        <w:separator/>
      </w:r>
    </w:p>
  </w:footnote>
  <w:footnote w:type="continuationSeparator" w:id="0">
    <w:p w:rsidR="003C2DAE" w:rsidRDefault="003C2DAE" w:rsidP="00102C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4F0"/>
    <w:rsid w:val="00062A15"/>
    <w:rsid w:val="00085E3F"/>
    <w:rsid w:val="00102CAB"/>
    <w:rsid w:val="003C2DAE"/>
    <w:rsid w:val="00502E5C"/>
    <w:rsid w:val="008048C4"/>
    <w:rsid w:val="00977A76"/>
    <w:rsid w:val="00BE35CE"/>
    <w:rsid w:val="00D31652"/>
    <w:rsid w:val="00D734F0"/>
    <w:rsid w:val="00DA2754"/>
    <w:rsid w:val="00EE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E3F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9"/>
    <w:qFormat/>
    <w:rsid w:val="00D734F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734F0"/>
    <w:rPr>
      <w:rFonts w:ascii="宋体" w:eastAsia="宋体" w:hAnsi="宋体" w:cs="宋体"/>
      <w:b/>
      <w:bCs/>
      <w:kern w:val="0"/>
      <w:sz w:val="27"/>
      <w:szCs w:val="27"/>
    </w:rPr>
  </w:style>
  <w:style w:type="paragraph" w:styleId="NormalWeb">
    <w:name w:val="Normal (Web)"/>
    <w:basedOn w:val="Normal"/>
    <w:uiPriority w:val="99"/>
    <w:semiHidden/>
    <w:rsid w:val="00D734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D734F0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102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2CA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02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2CA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200</Words>
  <Characters>1144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电解铜和压延铜的区别</dc:title>
  <dc:subject/>
  <dc:creator>User</dc:creator>
  <cp:keywords/>
  <dc:description/>
  <cp:lastModifiedBy>微软用户</cp:lastModifiedBy>
  <cp:revision>2</cp:revision>
  <dcterms:created xsi:type="dcterms:W3CDTF">2015-05-05T09:26:00Z</dcterms:created>
  <dcterms:modified xsi:type="dcterms:W3CDTF">2015-05-05T09:26:00Z</dcterms:modified>
</cp:coreProperties>
</file>